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F33" w:rsidRPr="00136F33" w:rsidRDefault="00136F33" w:rsidP="00136F33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136F33">
        <w:rPr>
          <w:rFonts w:ascii="Times New Roman" w:hAnsi="Times New Roman"/>
          <w:b/>
          <w:sz w:val="28"/>
          <w:szCs w:val="28"/>
        </w:rPr>
        <w:t>Лекция 27,28</w:t>
      </w:r>
    </w:p>
    <w:p w:rsidR="00136F33" w:rsidRPr="00136F33" w:rsidRDefault="00136F33" w:rsidP="00136F33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bookmarkEnd w:id="0"/>
    <w:p w:rsidR="00136F33" w:rsidRDefault="00136F33" w:rsidP="00136F33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Pr="00431EAE">
        <w:rPr>
          <w:rFonts w:ascii="Times New Roman" w:hAnsi="Times New Roman"/>
          <w:sz w:val="28"/>
          <w:szCs w:val="28"/>
        </w:rPr>
        <w:t xml:space="preserve">тилизация осадков станций </w:t>
      </w:r>
      <w:r>
        <w:rPr>
          <w:rFonts w:ascii="Times New Roman" w:hAnsi="Times New Roman"/>
          <w:sz w:val="28"/>
          <w:szCs w:val="28"/>
        </w:rPr>
        <w:t>водоподготовки</w:t>
      </w:r>
    </w:p>
    <w:p w:rsidR="00136F33" w:rsidRDefault="00136F33" w:rsidP="00136F33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36F33" w:rsidRPr="00431EAE" w:rsidRDefault="00136F33" w:rsidP="00136F33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4C35">
        <w:rPr>
          <w:rFonts w:ascii="Times New Roman" w:hAnsi="Times New Roman"/>
          <w:sz w:val="28"/>
          <w:szCs w:val="28"/>
        </w:rPr>
        <w:t xml:space="preserve">Направления утилизации осадков зависят от химико-минералогического </w:t>
      </w:r>
      <w:proofErr w:type="gramStart"/>
      <w:r w:rsidRPr="00884C35">
        <w:rPr>
          <w:rFonts w:ascii="Times New Roman" w:hAnsi="Times New Roman"/>
          <w:sz w:val="28"/>
          <w:szCs w:val="28"/>
        </w:rPr>
        <w:t>и  физико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-химического составов, содержания в них ценных веществ и компонентов, а также от </w:t>
      </w:r>
      <w:proofErr w:type="spellStart"/>
      <w:r w:rsidRPr="00884C35">
        <w:rPr>
          <w:rFonts w:ascii="Times New Roman" w:hAnsi="Times New Roman"/>
          <w:sz w:val="28"/>
          <w:szCs w:val="28"/>
        </w:rPr>
        <w:t>водоо</w:t>
      </w:r>
      <w:r>
        <w:rPr>
          <w:rFonts w:ascii="Times New Roman" w:hAnsi="Times New Roman"/>
          <w:sz w:val="28"/>
          <w:szCs w:val="28"/>
        </w:rPr>
        <w:t>т</w:t>
      </w:r>
      <w:r w:rsidRPr="00884C35">
        <w:rPr>
          <w:rFonts w:ascii="Times New Roman" w:hAnsi="Times New Roman"/>
          <w:sz w:val="28"/>
          <w:szCs w:val="28"/>
        </w:rPr>
        <w:t>дающей</w:t>
      </w:r>
      <w:proofErr w:type="spellEnd"/>
      <w:r w:rsidRPr="00884C35">
        <w:rPr>
          <w:rFonts w:ascii="Times New Roman" w:hAnsi="Times New Roman"/>
          <w:sz w:val="28"/>
          <w:szCs w:val="28"/>
        </w:rPr>
        <w:t xml:space="preserve"> способности осадков. Формирование водопроводного осадка, его характеристики и химический состав непосредственно связаны с качеством исходной воды. Если исходная вода </w:t>
      </w:r>
      <w:proofErr w:type="gramStart"/>
      <w:r w:rsidRPr="00884C35">
        <w:rPr>
          <w:rFonts w:ascii="Times New Roman" w:hAnsi="Times New Roman"/>
          <w:sz w:val="28"/>
          <w:szCs w:val="28"/>
        </w:rPr>
        <w:t>сильно  загрязнена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(например, при разливах рек), то содержание сухого вещества в осадке может достигать 100 г/л, в обычных условиях оно не превышает 15 г/л. Осадок после очистки воды часто содержит значительное количество органических веществ (БПК</w:t>
      </w:r>
      <w:r w:rsidRPr="004344F6">
        <w:rPr>
          <w:rFonts w:ascii="Times New Roman" w:hAnsi="Times New Roman"/>
          <w:sz w:val="28"/>
          <w:szCs w:val="28"/>
          <w:vertAlign w:val="subscript"/>
        </w:rPr>
        <w:t>20</w:t>
      </w:r>
      <w:r w:rsidRPr="00884C35">
        <w:rPr>
          <w:rFonts w:ascii="Times New Roman" w:hAnsi="Times New Roman"/>
          <w:sz w:val="28"/>
          <w:szCs w:val="28"/>
        </w:rPr>
        <w:t xml:space="preserve">=400-2000 мг/л, ХПК = 500-1000 мг/л) и </w:t>
      </w:r>
      <w:proofErr w:type="spellStart"/>
      <w:r w:rsidRPr="00884C35">
        <w:rPr>
          <w:rFonts w:ascii="Times New Roman" w:hAnsi="Times New Roman"/>
          <w:sz w:val="28"/>
          <w:szCs w:val="28"/>
        </w:rPr>
        <w:t>гидро</w:t>
      </w:r>
      <w:r>
        <w:rPr>
          <w:rFonts w:ascii="Times New Roman" w:hAnsi="Times New Roman"/>
          <w:sz w:val="28"/>
          <w:szCs w:val="28"/>
        </w:rPr>
        <w:t>о</w:t>
      </w:r>
      <w:r w:rsidRPr="00884C35">
        <w:rPr>
          <w:rFonts w:ascii="Times New Roman" w:hAnsi="Times New Roman"/>
          <w:sz w:val="28"/>
          <w:szCs w:val="28"/>
        </w:rPr>
        <w:t>ксидов</w:t>
      </w:r>
      <w:proofErr w:type="spellEnd"/>
      <w:r w:rsidRPr="00884C35">
        <w:rPr>
          <w:rFonts w:ascii="Times New Roman" w:hAnsi="Times New Roman"/>
          <w:sz w:val="28"/>
          <w:szCs w:val="28"/>
        </w:rPr>
        <w:t xml:space="preserve"> металлов. </w:t>
      </w:r>
      <w:proofErr w:type="gramStart"/>
      <w:r w:rsidRPr="00884C35">
        <w:rPr>
          <w:rFonts w:ascii="Times New Roman" w:hAnsi="Times New Roman"/>
          <w:sz w:val="28"/>
          <w:szCs w:val="28"/>
        </w:rPr>
        <w:t>После  прокаливания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осадка в его составе могут содержаться: Si0</w:t>
      </w:r>
      <w:r w:rsidRPr="004344F6">
        <w:rPr>
          <w:rFonts w:ascii="Times New Roman" w:hAnsi="Times New Roman"/>
          <w:sz w:val="28"/>
          <w:szCs w:val="28"/>
          <w:vertAlign w:val="subscript"/>
        </w:rPr>
        <w:t>2</w:t>
      </w:r>
      <w:r w:rsidRPr="00884C35">
        <w:rPr>
          <w:rFonts w:ascii="Times New Roman" w:hAnsi="Times New Roman"/>
          <w:sz w:val="28"/>
          <w:szCs w:val="28"/>
        </w:rPr>
        <w:t xml:space="preserve"> - до 45%, AI</w:t>
      </w:r>
      <w:r w:rsidRPr="004344F6">
        <w:rPr>
          <w:rFonts w:ascii="Times New Roman" w:hAnsi="Times New Roman"/>
          <w:sz w:val="28"/>
          <w:szCs w:val="28"/>
          <w:vertAlign w:val="subscript"/>
        </w:rPr>
        <w:t>2</w:t>
      </w:r>
      <w:r w:rsidRPr="00884C35">
        <w:rPr>
          <w:rFonts w:ascii="Times New Roman" w:hAnsi="Times New Roman"/>
          <w:sz w:val="28"/>
          <w:szCs w:val="28"/>
        </w:rPr>
        <w:t>O</w:t>
      </w:r>
      <w:r w:rsidRPr="004344F6">
        <w:rPr>
          <w:rFonts w:ascii="Times New Roman" w:hAnsi="Times New Roman"/>
          <w:sz w:val="28"/>
          <w:szCs w:val="28"/>
          <w:vertAlign w:val="subscript"/>
        </w:rPr>
        <w:t>3</w:t>
      </w:r>
      <w:r w:rsidRPr="00884C35">
        <w:rPr>
          <w:rFonts w:ascii="Times New Roman" w:hAnsi="Times New Roman"/>
          <w:sz w:val="28"/>
          <w:szCs w:val="28"/>
        </w:rPr>
        <w:t xml:space="preserve"> - до 40%, </w:t>
      </w:r>
      <w:proofErr w:type="spellStart"/>
      <w:r w:rsidRPr="00884C35">
        <w:rPr>
          <w:rFonts w:ascii="Times New Roman" w:hAnsi="Times New Roman"/>
          <w:sz w:val="28"/>
          <w:szCs w:val="28"/>
        </w:rPr>
        <w:t>СаО</w:t>
      </w:r>
      <w:proofErr w:type="spellEnd"/>
      <w:r w:rsidRPr="00884C35">
        <w:rPr>
          <w:rFonts w:ascii="Times New Roman" w:hAnsi="Times New Roman"/>
          <w:sz w:val="28"/>
          <w:szCs w:val="28"/>
        </w:rPr>
        <w:t xml:space="preserve"> - до 3%, </w:t>
      </w:r>
      <w:proofErr w:type="spellStart"/>
      <w:r w:rsidRPr="00884C35">
        <w:rPr>
          <w:rFonts w:ascii="Times New Roman" w:hAnsi="Times New Roman"/>
          <w:sz w:val="28"/>
          <w:szCs w:val="28"/>
        </w:rPr>
        <w:t>MgO</w:t>
      </w:r>
      <w:proofErr w:type="spellEnd"/>
      <w:r w:rsidRPr="00884C35">
        <w:rPr>
          <w:rFonts w:ascii="Times New Roman" w:hAnsi="Times New Roman"/>
          <w:sz w:val="28"/>
          <w:szCs w:val="28"/>
        </w:rPr>
        <w:t xml:space="preserve"> - до 2%. Химический состав указывает на возможность его применения в качестве добавок к сырью стройматериалов. Наличие в осадке до 40</w:t>
      </w:r>
      <w:proofErr w:type="gramStart"/>
      <w:r w:rsidRPr="00884C35">
        <w:rPr>
          <w:rFonts w:ascii="Times New Roman" w:hAnsi="Times New Roman"/>
          <w:sz w:val="28"/>
          <w:szCs w:val="28"/>
        </w:rPr>
        <w:t>%  оксида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алюминия позволяет рассматривать его не как отход, а как исходное сырье для получения сорбента и регенерированного коагулянта (регенерата после кислотной  обработки осадка). 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4C35">
        <w:rPr>
          <w:rFonts w:ascii="Times New Roman" w:hAnsi="Times New Roman"/>
          <w:sz w:val="28"/>
          <w:szCs w:val="28"/>
        </w:rPr>
        <w:t xml:space="preserve">Некоторые направления утилизации водопроводных </w:t>
      </w:r>
      <w:proofErr w:type="gramStart"/>
      <w:r w:rsidRPr="00884C35">
        <w:rPr>
          <w:rFonts w:ascii="Times New Roman" w:hAnsi="Times New Roman"/>
          <w:sz w:val="28"/>
          <w:szCs w:val="28"/>
        </w:rPr>
        <w:t>осадков  представлены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на рис</w:t>
      </w:r>
      <w:r>
        <w:rPr>
          <w:rFonts w:ascii="Times New Roman" w:hAnsi="Times New Roman"/>
          <w:sz w:val="28"/>
          <w:szCs w:val="28"/>
        </w:rPr>
        <w:t>унке</w:t>
      </w:r>
      <w:r w:rsidRPr="00884C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14.1</w:t>
      </w:r>
      <w:r w:rsidRPr="00884C35">
        <w:rPr>
          <w:rFonts w:ascii="Times New Roman" w:hAnsi="Times New Roman"/>
          <w:sz w:val="28"/>
          <w:szCs w:val="28"/>
        </w:rPr>
        <w:t xml:space="preserve">. 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888BDB4" wp14:editId="70E28478">
            <wp:extent cx="4563745" cy="2393315"/>
            <wp:effectExtent l="0" t="0" r="0" b="0"/>
            <wp:docPr id="1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F33" w:rsidRDefault="00136F33" w:rsidP="00136F33">
      <w:pPr>
        <w:tabs>
          <w:tab w:val="left" w:pos="4045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14.1 – Утилизация осадков в зависимости от способа обработки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4C35">
        <w:rPr>
          <w:rFonts w:ascii="Times New Roman" w:hAnsi="Times New Roman"/>
          <w:sz w:val="28"/>
          <w:szCs w:val="28"/>
        </w:rPr>
        <w:t xml:space="preserve">После обработки осадка щелочью, газообразным хлором или, что наиболее эффективно, кислотой можно получить эффективный коагулянт (регенерат) для неоднократного использования в технологии очистки воды. 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84C35">
        <w:rPr>
          <w:rFonts w:ascii="Times New Roman" w:hAnsi="Times New Roman"/>
          <w:sz w:val="28"/>
          <w:szCs w:val="28"/>
        </w:rPr>
        <w:t xml:space="preserve">Для очистки сточных вод от фосфатов и некоторых органических загрязнений можно использовать </w:t>
      </w:r>
      <w:proofErr w:type="gramStart"/>
      <w:r w:rsidRPr="00884C35">
        <w:rPr>
          <w:rFonts w:ascii="Times New Roman" w:hAnsi="Times New Roman"/>
          <w:sz w:val="28"/>
          <w:szCs w:val="28"/>
        </w:rPr>
        <w:t>сорбент,  полученный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термообработкой (при </w:t>
      </w:r>
      <w:r w:rsidRPr="00884C35">
        <w:rPr>
          <w:rFonts w:ascii="Times New Roman" w:hAnsi="Times New Roman"/>
          <w:sz w:val="28"/>
          <w:szCs w:val="28"/>
        </w:rPr>
        <w:lastRenderedPageBreak/>
        <w:t>температуре 160</w:t>
      </w:r>
      <w:r w:rsidRPr="002F7100">
        <w:rPr>
          <w:rFonts w:ascii="Times New Roman" w:hAnsi="Times New Roman"/>
          <w:sz w:val="28"/>
          <w:szCs w:val="28"/>
          <w:vertAlign w:val="superscript"/>
        </w:rPr>
        <w:t>0</w:t>
      </w:r>
      <w:r w:rsidRPr="00884C35">
        <w:rPr>
          <w:rFonts w:ascii="Times New Roman" w:hAnsi="Times New Roman"/>
          <w:sz w:val="28"/>
          <w:szCs w:val="28"/>
        </w:rPr>
        <w:t xml:space="preserve">С в течение 24 часов) водопроводного осадка. Последовательная обработка воды на загрузке из сорбента (оксида алюминия) и активированного угля обеспечивает снижение концентрации общего </w:t>
      </w:r>
      <w:proofErr w:type="gramStart"/>
      <w:r w:rsidRPr="00884C35">
        <w:rPr>
          <w:rFonts w:ascii="Times New Roman" w:hAnsi="Times New Roman"/>
          <w:sz w:val="28"/>
          <w:szCs w:val="28"/>
        </w:rPr>
        <w:t>органического  углерода</w:t>
      </w:r>
      <w:proofErr w:type="gramEnd"/>
      <w:r w:rsidRPr="00884C35">
        <w:rPr>
          <w:rFonts w:ascii="Times New Roman" w:hAnsi="Times New Roman"/>
          <w:sz w:val="28"/>
          <w:szCs w:val="28"/>
        </w:rPr>
        <w:t xml:space="preserve"> на 95%. Получение сорбента основано на термообработке в 2 этапа: </w:t>
      </w:r>
      <w:r>
        <w:rPr>
          <w:rFonts w:ascii="Times New Roman" w:hAnsi="Times New Roman"/>
          <w:sz w:val="28"/>
          <w:szCs w:val="28"/>
        </w:rPr>
        <w:t>и</w:t>
      </w:r>
      <w:r w:rsidRPr="00884C35">
        <w:rPr>
          <w:rFonts w:ascii="Times New Roman" w:hAnsi="Times New Roman"/>
          <w:sz w:val="28"/>
          <w:szCs w:val="28"/>
        </w:rPr>
        <w:t>спарение свободной воды при 120</w:t>
      </w:r>
      <w:r w:rsidRPr="002F7100">
        <w:rPr>
          <w:rFonts w:ascii="Times New Roman" w:hAnsi="Times New Roman"/>
          <w:sz w:val="28"/>
          <w:szCs w:val="28"/>
          <w:vertAlign w:val="superscript"/>
        </w:rPr>
        <w:t>0</w:t>
      </w:r>
      <w:r w:rsidRPr="00884C35">
        <w:rPr>
          <w:rFonts w:ascii="Times New Roman" w:hAnsi="Times New Roman"/>
          <w:sz w:val="28"/>
          <w:szCs w:val="28"/>
        </w:rPr>
        <w:t xml:space="preserve"> - 1З</w:t>
      </w:r>
      <w:r>
        <w:rPr>
          <w:rFonts w:ascii="Times New Roman" w:hAnsi="Times New Roman"/>
          <w:sz w:val="28"/>
          <w:szCs w:val="28"/>
        </w:rPr>
        <w:t>0</w:t>
      </w:r>
      <w:r w:rsidRPr="002F7100">
        <w:rPr>
          <w:rFonts w:ascii="Times New Roman" w:hAnsi="Times New Roman"/>
          <w:sz w:val="28"/>
          <w:szCs w:val="28"/>
          <w:vertAlign w:val="superscript"/>
        </w:rPr>
        <w:t>0</w:t>
      </w:r>
      <w:r w:rsidRPr="00884C35">
        <w:rPr>
          <w:rFonts w:ascii="Times New Roman" w:hAnsi="Times New Roman"/>
          <w:sz w:val="28"/>
          <w:szCs w:val="28"/>
        </w:rPr>
        <w:t>С; удаление связанной воды при 160</w:t>
      </w:r>
      <w:r w:rsidRPr="002F7100">
        <w:rPr>
          <w:rFonts w:ascii="Times New Roman" w:hAnsi="Times New Roman"/>
          <w:sz w:val="28"/>
          <w:szCs w:val="28"/>
          <w:vertAlign w:val="superscript"/>
        </w:rPr>
        <w:t>0</w:t>
      </w:r>
      <w:r w:rsidRPr="00884C35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200</w:t>
      </w:r>
      <w:r w:rsidRPr="002F7100">
        <w:rPr>
          <w:rFonts w:ascii="Times New Roman" w:hAnsi="Times New Roman"/>
          <w:sz w:val="28"/>
          <w:szCs w:val="28"/>
          <w:vertAlign w:val="superscript"/>
        </w:rPr>
        <w:t>0</w:t>
      </w:r>
      <w:r w:rsidRPr="00884C35">
        <w:rPr>
          <w:rFonts w:ascii="Times New Roman" w:hAnsi="Times New Roman"/>
          <w:sz w:val="28"/>
          <w:szCs w:val="28"/>
        </w:rPr>
        <w:t>C.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3536">
        <w:rPr>
          <w:rFonts w:ascii="Times New Roman" w:hAnsi="Times New Roman"/>
          <w:sz w:val="28"/>
          <w:szCs w:val="28"/>
        </w:rPr>
        <w:t xml:space="preserve">Еще одним направлением утилизации осадка является использование его в качестве добавок к сырью стройматериалов. </w:t>
      </w:r>
      <w:r>
        <w:rPr>
          <w:rFonts w:ascii="Times New Roman" w:hAnsi="Times New Roman"/>
          <w:sz w:val="28"/>
          <w:szCs w:val="28"/>
        </w:rPr>
        <w:t xml:space="preserve">Предложено </w:t>
      </w:r>
      <w:r w:rsidRPr="00BA3536">
        <w:rPr>
          <w:rFonts w:ascii="Times New Roman" w:hAnsi="Times New Roman"/>
          <w:sz w:val="28"/>
          <w:szCs w:val="28"/>
        </w:rPr>
        <w:t xml:space="preserve">осадки, полученные при очистке поверхностных </w:t>
      </w:r>
      <w:proofErr w:type="spellStart"/>
      <w:r w:rsidRPr="00BA3536">
        <w:rPr>
          <w:rFonts w:ascii="Times New Roman" w:hAnsi="Times New Roman"/>
          <w:sz w:val="28"/>
          <w:szCs w:val="28"/>
        </w:rPr>
        <w:t>водоисточников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средней мутности, использовать в качестве керамического сырья, компонентов строительных материалов,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 xml:space="preserve">том числе цементов, бетонов, защитных покрытий; осадки, полученные при очистке </w:t>
      </w:r>
      <w:proofErr w:type="spellStart"/>
      <w:r w:rsidRPr="00BA3536">
        <w:rPr>
          <w:rFonts w:ascii="Times New Roman" w:hAnsi="Times New Roman"/>
          <w:sz w:val="28"/>
          <w:szCs w:val="28"/>
        </w:rPr>
        <w:t>высокоцветных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A3536">
        <w:rPr>
          <w:rFonts w:ascii="Times New Roman" w:hAnsi="Times New Roman"/>
          <w:sz w:val="28"/>
          <w:szCs w:val="28"/>
        </w:rPr>
        <w:t>маломутных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вод поверхностных </w:t>
      </w:r>
      <w:proofErr w:type="spellStart"/>
      <w:r w:rsidRPr="00BA3536">
        <w:rPr>
          <w:rFonts w:ascii="Times New Roman" w:hAnsi="Times New Roman"/>
          <w:sz w:val="28"/>
          <w:szCs w:val="28"/>
        </w:rPr>
        <w:t>водоисточников</w:t>
      </w:r>
      <w:proofErr w:type="spellEnd"/>
      <w:r w:rsidRPr="00BA3536">
        <w:rPr>
          <w:rFonts w:ascii="Times New Roman" w:hAnsi="Times New Roman"/>
          <w:sz w:val="28"/>
          <w:szCs w:val="28"/>
        </w:rPr>
        <w:t>, использовать для получения пористых заполнителей и фильтрующих материалов. Применение осадков в качестве керамического сырья определяется количеством в них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 xml:space="preserve">гидроокиси алюминия и других продуктов гидролиза алюмосодержащего коагулянта. Наличие аморфного </w:t>
      </w:r>
      <w:proofErr w:type="spellStart"/>
      <w:r w:rsidRPr="00BA3536">
        <w:rPr>
          <w:rFonts w:ascii="Times New Roman" w:hAnsi="Times New Roman"/>
          <w:sz w:val="28"/>
          <w:szCs w:val="28"/>
        </w:rPr>
        <w:t>гидро</w:t>
      </w:r>
      <w:r>
        <w:rPr>
          <w:rFonts w:ascii="Times New Roman" w:hAnsi="Times New Roman"/>
          <w:sz w:val="28"/>
          <w:szCs w:val="28"/>
        </w:rPr>
        <w:t>о</w:t>
      </w:r>
      <w:r w:rsidRPr="00BA3536">
        <w:rPr>
          <w:rFonts w:ascii="Times New Roman" w:hAnsi="Times New Roman"/>
          <w:sz w:val="28"/>
          <w:szCs w:val="28"/>
        </w:rPr>
        <w:t>ксида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алюминия в осадке двояким образом влияет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прочностные характеристики обожженных образцов. Увеличение его содержания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осадках повышает температуру спекания и показатель огнеупорности керамических изделий, а при больших его количествах происходит разрушение образцов вследствие существенной усадки гидроокиси алюминия при нагревании. Смешивание осадков с предварительно увлажненной бетонной смесью в количестве, обеспечивающем водоцементное отношение, придает прочность изготовленным из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этой смеси изделиям, идентичную прочности изделий из бетонной смеси, приготовленной на водопроводной воде. Использование водопроводного осадка в составе цементных сырьевых смесей в качестве добавки взамен дефицитных высокоалюминатных обводненных глин повышает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прочность цемента. Получение быстротвердеющей смеси, обладающей повышенной прочностью, может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быть достигнуто путем добавления водопроводного осадка к жидкому стеклу и цементу. Термодинамический анализ процессов, происходящих при получении автоклавных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 xml:space="preserve">строительных изделий с использованием водопроводного осадка, показал энергетическую выгодность реакций, лежащих в основе твердения этого материала. 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3536">
        <w:rPr>
          <w:rFonts w:ascii="Times New Roman" w:hAnsi="Times New Roman"/>
          <w:sz w:val="28"/>
          <w:szCs w:val="28"/>
        </w:rPr>
        <w:t>При производстве силикатного кирпича благодаря добавлению водопроводного осадка (до 5% по массе) могут быть снижены эксплуатационные расходы и увеличена производительность технологического оборудования. Посредством высокотемпера</w:t>
      </w:r>
      <w:r>
        <w:rPr>
          <w:rFonts w:ascii="Times New Roman" w:hAnsi="Times New Roman"/>
          <w:sz w:val="28"/>
          <w:szCs w:val="28"/>
        </w:rPr>
        <w:t>т</w:t>
      </w:r>
      <w:r w:rsidRPr="00BA3536">
        <w:rPr>
          <w:rFonts w:ascii="Times New Roman" w:hAnsi="Times New Roman"/>
          <w:sz w:val="28"/>
          <w:szCs w:val="28"/>
        </w:rPr>
        <w:t>ур</w:t>
      </w:r>
      <w:r>
        <w:rPr>
          <w:rFonts w:ascii="Times New Roman" w:hAnsi="Times New Roman"/>
          <w:sz w:val="28"/>
          <w:szCs w:val="28"/>
        </w:rPr>
        <w:t>н</w:t>
      </w:r>
      <w:r w:rsidRPr="00BA3536">
        <w:rPr>
          <w:rFonts w:ascii="Times New Roman" w:hAnsi="Times New Roman"/>
          <w:sz w:val="28"/>
          <w:szCs w:val="28"/>
        </w:rPr>
        <w:t>ого обжига сырьевых смесей при изготовлении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стеновых керамических изделий авторы отмечают возможность их формования практически целиком из осадков водопроводных станций. В литейном производстве в качестве защитного жаростойкого покрытия для поддонов и изложниц рекомендуется использовать водопроводный осадок. Его огнеупорность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1300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 xml:space="preserve">°С, вполне достаточна для применения в качестве изолирующего покрытия. Наличие в шламе органических примесей </w:t>
      </w:r>
      <w:r w:rsidRPr="008B1FFD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 xml:space="preserve">до </w:t>
      </w:r>
      <w:r w:rsidRPr="008B1FFD">
        <w:rPr>
          <w:rFonts w:ascii="Times New Roman" w:hAnsi="Times New Roman"/>
          <w:sz w:val="28"/>
          <w:szCs w:val="28"/>
        </w:rPr>
        <w:t>30%)</w:t>
      </w:r>
      <w:r w:rsidRPr="00BA3536">
        <w:rPr>
          <w:rFonts w:ascii="Times New Roman" w:hAnsi="Times New Roman"/>
          <w:sz w:val="28"/>
          <w:szCs w:val="28"/>
        </w:rPr>
        <w:t xml:space="preserve"> обеспечивает </w:t>
      </w:r>
      <w:proofErr w:type="spellStart"/>
      <w:r w:rsidRPr="00BA3536">
        <w:rPr>
          <w:rFonts w:ascii="Times New Roman" w:hAnsi="Times New Roman"/>
          <w:sz w:val="28"/>
          <w:szCs w:val="28"/>
        </w:rPr>
        <w:t>газотворную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lastRenderedPageBreak/>
        <w:t>способност</w:t>
      </w:r>
      <w:r>
        <w:rPr>
          <w:rFonts w:ascii="Times New Roman" w:hAnsi="Times New Roman"/>
          <w:sz w:val="28"/>
          <w:szCs w:val="28"/>
        </w:rPr>
        <w:t xml:space="preserve">ь </w:t>
      </w:r>
      <w:r w:rsidRPr="00BA3536">
        <w:rPr>
          <w:rFonts w:ascii="Times New Roman" w:hAnsi="Times New Roman"/>
          <w:sz w:val="28"/>
          <w:szCs w:val="28"/>
        </w:rPr>
        <w:t>осадка при заливке стали. Опудривание гранул при производстве керамзита повышает качество, увеличивает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 xml:space="preserve">выпуск заполнителя и позволяет полностью отказаться от дорогостоящего </w:t>
      </w:r>
      <w:proofErr w:type="spellStart"/>
      <w:r w:rsidRPr="00BA3536">
        <w:rPr>
          <w:rFonts w:ascii="Times New Roman" w:hAnsi="Times New Roman"/>
          <w:sz w:val="28"/>
          <w:szCs w:val="28"/>
        </w:rPr>
        <w:t>высокоупорного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A3536">
        <w:rPr>
          <w:rFonts w:ascii="Times New Roman" w:hAnsi="Times New Roman"/>
          <w:sz w:val="28"/>
          <w:szCs w:val="28"/>
        </w:rPr>
        <w:t>опудривателя</w:t>
      </w:r>
      <w:proofErr w:type="spellEnd"/>
      <w:r w:rsidRPr="00BA3536">
        <w:rPr>
          <w:rFonts w:ascii="Times New Roman" w:hAnsi="Times New Roman"/>
          <w:sz w:val="28"/>
          <w:szCs w:val="28"/>
        </w:rPr>
        <w:t xml:space="preserve"> — глинозема. </w:t>
      </w:r>
    </w:p>
    <w:p w:rsidR="00136F33" w:rsidRDefault="00136F33" w:rsidP="00136F33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3536">
        <w:rPr>
          <w:rFonts w:ascii="Times New Roman" w:hAnsi="Times New Roman"/>
          <w:sz w:val="28"/>
          <w:szCs w:val="28"/>
        </w:rPr>
        <w:t>Широкое внедрение находящихся в стадии проработок новых предложений сдерживается отсутствием постоянно действующих цехов механического обезвоживания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3536">
        <w:rPr>
          <w:rFonts w:ascii="Times New Roman" w:hAnsi="Times New Roman"/>
          <w:sz w:val="28"/>
          <w:szCs w:val="28"/>
        </w:rPr>
        <w:t>осадков водопроводных станций, сложностью транспортирования осадка на предприятия, которые могли бы использовать его как сырье в производстве строительных материалов.</w:t>
      </w:r>
    </w:p>
    <w:p w:rsidR="00136F33" w:rsidRPr="00AD4170" w:rsidRDefault="00136F33" w:rsidP="00136F33">
      <w:pPr>
        <w:tabs>
          <w:tab w:val="left" w:pos="4045"/>
        </w:tabs>
        <w:spacing w:after="0" w:line="240" w:lineRule="auto"/>
        <w:jc w:val="both"/>
        <w:rPr>
          <w:rFonts w:ascii="Times New Roman" w:hAnsi="Times New Roman"/>
          <w:sz w:val="32"/>
          <w:szCs w:val="28"/>
        </w:rPr>
      </w:pPr>
    </w:p>
    <w:p w:rsidR="00136F33" w:rsidRDefault="00136F33" w:rsidP="00136F33">
      <w:pPr>
        <w:tabs>
          <w:tab w:val="left" w:pos="4045"/>
        </w:tabs>
        <w:jc w:val="center"/>
        <w:rPr>
          <w:rFonts w:ascii="Times New Roman" w:hAnsi="Times New Roman"/>
          <w:sz w:val="28"/>
          <w:szCs w:val="28"/>
        </w:rPr>
      </w:pPr>
    </w:p>
    <w:p w:rsidR="00241814" w:rsidRDefault="00241814" w:rsidP="00136F33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6A5"/>
    <w:rsid w:val="000066A5"/>
    <w:rsid w:val="00136F33"/>
    <w:rsid w:val="0024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0B56"/>
  <w15:chartTrackingRefBased/>
  <w15:docId w15:val="{14B6414F-F6FA-481C-B6D3-3AD3DE91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F3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759</Words>
  <Characters>4328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2022-01-30T16:09:00Z</dcterms:created>
  <dcterms:modified xsi:type="dcterms:W3CDTF">2022-01-30T16:10:00Z</dcterms:modified>
</cp:coreProperties>
</file>